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80" w:rsidRPr="00D02980" w:rsidRDefault="00BA7FBD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bookmarkStart w:id="0" w:name="_GoBack"/>
      <w:bookmarkEnd w:id="0"/>
      <w:r>
        <w:rPr>
          <w:rFonts w:ascii="Arial" w:eastAsia="Arial Unicode MS" w:hAnsi="Arial" w:cs="Arial"/>
          <w:b/>
          <w:color w:val="000000"/>
          <w:lang w:eastAsia="pt-BR"/>
        </w:rPr>
        <w:t>ANEXO 10</w:t>
      </w:r>
    </w:p>
    <w:p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do Ambiente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 xml:space="preserve">- que, de acordo com o art. 3º da Lei nº 8.666/1993, o procedimento licitatório destina-se a garantir </w:t>
      </w:r>
      <w:proofErr w:type="gramStart"/>
      <w:r w:rsidRPr="00D02980">
        <w:rPr>
          <w:rFonts w:ascii="Arial" w:eastAsia="Arial Unicode MS" w:hAnsi="Arial" w:cs="Arial"/>
          <w:sz w:val="21"/>
          <w:szCs w:val="21"/>
          <w:lang w:eastAsia="pt-BR"/>
        </w:rPr>
        <w:t>a</w:t>
      </w:r>
      <w:proofErr w:type="gramEnd"/>
      <w:r w:rsidRPr="00D02980">
        <w:rPr>
          <w:rFonts w:ascii="Arial" w:eastAsia="Arial Unicode MS" w:hAnsi="Arial" w:cs="Arial"/>
          <w:sz w:val="21"/>
          <w:szCs w:val="21"/>
          <w:lang w:eastAsia="pt-BR"/>
        </w:rPr>
        <w:t xml:space="preserve"> </w:t>
      </w:r>
      <w:proofErr w:type="gramStart"/>
      <w:r w:rsidRPr="00D02980">
        <w:rPr>
          <w:rFonts w:ascii="Arial" w:eastAsia="Arial Unicode MS" w:hAnsi="Arial" w:cs="Arial"/>
          <w:sz w:val="21"/>
          <w:szCs w:val="21"/>
          <w:lang w:eastAsia="pt-BR"/>
        </w:rPr>
        <w:t>promoção</w:t>
      </w:r>
      <w:proofErr w:type="gramEnd"/>
      <w:r w:rsidRPr="00D02980">
        <w:rPr>
          <w:rFonts w:ascii="Arial" w:eastAsia="Arial Unicode MS" w:hAnsi="Arial" w:cs="Arial"/>
          <w:sz w:val="21"/>
          <w:szCs w:val="21"/>
          <w:lang w:eastAsia="pt-BR"/>
        </w:rPr>
        <w:t xml:space="preserve"> do desenvolvimento nacional sustentável, entre outros;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 xml:space="preserve">os </w:t>
      </w:r>
      <w:proofErr w:type="gramStart"/>
      <w:r w:rsidRPr="00D02980">
        <w:rPr>
          <w:rFonts w:ascii="Arial" w:eastAsia="Arial Unicode MS" w:hAnsi="Arial" w:cs="Arial"/>
          <w:sz w:val="21"/>
          <w:szCs w:val="21"/>
          <w:lang w:eastAsia="pt-BR"/>
        </w:rPr>
        <w:t>objetivos e diretrizes estabelecidos</w:t>
      </w:r>
      <w:proofErr w:type="gramEnd"/>
      <w:r w:rsidRPr="00D02980">
        <w:rPr>
          <w:rFonts w:ascii="Arial" w:eastAsia="Arial Unicode MS" w:hAnsi="Arial" w:cs="Arial"/>
          <w:sz w:val="21"/>
          <w:szCs w:val="21"/>
          <w:lang w:eastAsia="pt-BR"/>
        </w:rPr>
        <w:t xml:space="preserve">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</w:t>
      </w:r>
      <w:proofErr w:type="gramStart"/>
      <w:r w:rsidRPr="00D02980">
        <w:rPr>
          <w:rFonts w:ascii="Arial" w:eastAsia="Arial Unicode MS" w:hAnsi="Arial" w:cs="Arial"/>
          <w:lang w:eastAsia="pt-BR"/>
        </w:rPr>
        <w:t>, deverão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</w:t>
      </w:r>
      <w:r w:rsidRPr="00D02980">
        <w:rPr>
          <w:rFonts w:ascii="Arial" w:eastAsia="Arial Unicode MS" w:hAnsi="Arial" w:cs="Arial"/>
          <w:lang w:eastAsia="pt-BR"/>
        </w:rPr>
        <w:lastRenderedPageBreak/>
        <w:t xml:space="preserve">1007, de 31.12.2010, do Ministério </w:t>
      </w:r>
      <w:proofErr w:type="gramStart"/>
      <w:r w:rsidRPr="00D02980">
        <w:rPr>
          <w:rFonts w:ascii="Arial" w:eastAsia="Arial Unicode MS" w:hAnsi="Arial" w:cs="Arial"/>
          <w:lang w:eastAsia="pt-BR"/>
        </w:rPr>
        <w:t>do Minas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e Energia, Ministério da Ciência e Tecnologia e Ministério da Indústria e Comércio Exterior.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proofErr w:type="gramStart"/>
      <w:r w:rsidRPr="00D02980">
        <w:rPr>
          <w:rFonts w:ascii="Arial" w:eastAsia="Arial Unicode MS" w:hAnsi="Arial" w:cs="Arial"/>
          <w:lang w:eastAsia="pt-BR"/>
        </w:rPr>
        <w:t>aproveitamento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de água da chuva em edificações, a serem realizadas em áreas urbanas, com finalidades não potáveis, de acordo com as diretrizes da ABNT NBR 15527:2007, recomendadas para o projeto.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proofErr w:type="gramStart"/>
      <w:r w:rsidRPr="00D02980">
        <w:rPr>
          <w:rFonts w:ascii="Arial" w:eastAsia="Arial Unicode MS" w:hAnsi="Arial" w:cs="Arial"/>
          <w:lang w:eastAsia="pt-BR"/>
        </w:rPr>
        <w:t>estabelecimento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de especificações e utilização de equipamentos economizadores de água nas instalações sanitárias, tais como: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proofErr w:type="gramStart"/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proofErr w:type="gramEnd"/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proofErr w:type="gramStart"/>
      <w:r w:rsidRPr="00D02980">
        <w:rPr>
          <w:rFonts w:ascii="Arial" w:eastAsia="Arial Unicode MS" w:hAnsi="Arial" w:cs="Arial"/>
          <w:lang w:eastAsia="pt-BR"/>
        </w:rPr>
        <w:t>incentivo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à produção e ao uso de telhas de cor clara em coberturas e telhados das edificações;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proofErr w:type="gramStart"/>
      <w:r w:rsidRPr="00D02980">
        <w:rPr>
          <w:rFonts w:ascii="Arial" w:eastAsia="Arial Unicode MS" w:hAnsi="Arial" w:cs="Arial"/>
          <w:lang w:eastAsia="pt-BR"/>
        </w:rPr>
        <w:t>incentivo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à produção e ao uso de tijolos solo-cimento, em substituição ao tijolo do tipo cozido nas construções;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proofErr w:type="gramStart"/>
      <w:r w:rsidRPr="00D02980">
        <w:rPr>
          <w:rFonts w:ascii="Arial" w:eastAsia="Arial Unicode MS" w:hAnsi="Arial" w:cs="Arial"/>
          <w:lang w:eastAsia="pt-BR"/>
        </w:rPr>
        <w:t>implantação</w:t>
      </w:r>
      <w:proofErr w:type="gramEnd"/>
      <w:r w:rsidRPr="00D02980">
        <w:rPr>
          <w:rFonts w:ascii="Arial" w:eastAsia="Arial Unicode MS" w:hAnsi="Arial" w:cs="Arial"/>
          <w:lang w:eastAsia="pt-BR"/>
        </w:rPr>
        <w:t>, nos canteiros de obras, de programas de redução de perdas de material de construção para evitar o desperdício;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proofErr w:type="gramStart"/>
      <w:r w:rsidRPr="00D02980">
        <w:rPr>
          <w:rFonts w:ascii="Arial" w:eastAsia="Arial Unicode MS" w:hAnsi="Arial" w:cs="Arial"/>
          <w:lang w:eastAsia="pt-BR"/>
        </w:rPr>
        <w:t>maximização</w:t>
      </w:r>
      <w:proofErr w:type="gramEnd"/>
      <w:r w:rsidRPr="00D02980">
        <w:rPr>
          <w:rFonts w:ascii="Arial" w:eastAsia="Arial Unicode MS" w:hAnsi="Arial" w:cs="Arial"/>
          <w:lang w:eastAsia="pt-BR"/>
        </w:rPr>
        <w:t>, sempre que tecnicamente pertinente, do uso de tintas com base em água, em substituição ao uso de tintas e vernizes com base em solvente;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6. </w:t>
      </w:r>
      <w:proofErr w:type="gramStart"/>
      <w:r w:rsidRPr="00D02980">
        <w:rPr>
          <w:rFonts w:ascii="Arial" w:eastAsia="Arial Unicode MS" w:hAnsi="Arial" w:cs="Arial"/>
          <w:lang w:eastAsia="pt-BR"/>
        </w:rPr>
        <w:t>no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proofErr w:type="gramStart"/>
      <w:r w:rsidRPr="00D02980">
        <w:rPr>
          <w:rFonts w:ascii="Arial" w:eastAsia="Arial Unicode MS" w:hAnsi="Arial" w:cs="Arial"/>
          <w:lang w:eastAsia="pt-BR"/>
        </w:rPr>
        <w:t>no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 xml:space="preserve">deste artigo deverá ser apresentado de acordo com as determinações previstas na Resolução CONAMA nº 307, de </w:t>
      </w:r>
      <w:proofErr w:type="gramStart"/>
      <w:r w:rsidRPr="00D02980">
        <w:rPr>
          <w:rFonts w:ascii="Arial" w:eastAsia="Arial Unicode MS" w:hAnsi="Arial" w:cs="Arial"/>
          <w:lang w:eastAsia="pt-BR"/>
        </w:rPr>
        <w:t>5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de julho de 2002, nos termos do modelo especificado pelo órgão licitante.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 xml:space="preserve">Todos os prédios de órgãos vinculados a SEA e ao INEA deverão inserir em seus contratos de serviço de limpeza, cláusula que exija que a empresa contratada </w:t>
      </w:r>
      <w:proofErr w:type="gramStart"/>
      <w:r w:rsidRPr="00D02980">
        <w:rPr>
          <w:rFonts w:ascii="Arial" w:eastAsia="Arial Unicode MS" w:hAnsi="Arial" w:cs="Arial"/>
          <w:lang w:eastAsia="pt-BR"/>
        </w:rPr>
        <w:t>deverá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atender integralmente ao Decreto nº 40.645, de 8.03.2007, que instituiu a separação de resíduos recicláveis descartados pelos órgãos e entidades da administração pública direta e indireta.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Rio de Janeiro, 10 de junho de 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CARLOS MINC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:rsidR="008E1D72" w:rsidRPr="00360680" w:rsidRDefault="008E1D72" w:rsidP="00360680"/>
    <w:sectPr w:rsidR="008E1D72" w:rsidRPr="00360680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703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284DFA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284DFA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E10C39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46C64720" wp14:editId="3FA3690C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A73B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E10C39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E10C39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284DFA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E10C39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E10C39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</w:t>
          </w:r>
          <w:r w:rsidR="00C2075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/0</w:t>
          </w:r>
          <w:r w:rsidR="00E10C39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</w:t>
          </w:r>
          <w:r w:rsidR="00412AE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E10C39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2019</w:t>
          </w:r>
        </w:p>
      </w:tc>
    </w:tr>
    <w:tr w:rsidR="004E7AFB" w:rsidRPr="004E7AFB" w:rsidTr="00284DFA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4E7AFB" w:rsidP="00A42EA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ID: 508</w:t>
          </w:r>
          <w:r w:rsidR="00C76D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284DFA"/>
    <w:rsid w:val="00360680"/>
    <w:rsid w:val="003B76CF"/>
    <w:rsid w:val="00412AE8"/>
    <w:rsid w:val="004E7AFB"/>
    <w:rsid w:val="007109AE"/>
    <w:rsid w:val="007A73B1"/>
    <w:rsid w:val="008E1D72"/>
    <w:rsid w:val="00A05792"/>
    <w:rsid w:val="00A42EA4"/>
    <w:rsid w:val="00BA7FBD"/>
    <w:rsid w:val="00C20756"/>
    <w:rsid w:val="00C76D1C"/>
    <w:rsid w:val="00CC4EA7"/>
    <w:rsid w:val="00D02980"/>
    <w:rsid w:val="00D05F86"/>
    <w:rsid w:val="00E1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8F0C-17A4-473B-8B83-FBECEE69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15</cp:revision>
  <dcterms:created xsi:type="dcterms:W3CDTF">2018-01-24T15:04:00Z</dcterms:created>
  <dcterms:modified xsi:type="dcterms:W3CDTF">2019-09-19T15:49:00Z</dcterms:modified>
</cp:coreProperties>
</file>